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75" w:rsidRDefault="007940BA" w:rsidP="00794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математике 10-11 класс</w:t>
      </w:r>
    </w:p>
    <w:p w:rsidR="007940BA" w:rsidRPr="007940BA" w:rsidRDefault="007940BA" w:rsidP="007940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BA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по математике ориентирована на учащихся 10- 11 класса и составлена на основе авторской программы:</w:t>
      </w:r>
    </w:p>
    <w:p w:rsidR="007940BA" w:rsidRPr="007940BA" w:rsidRDefault="007940BA" w:rsidP="007940BA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BA">
        <w:rPr>
          <w:rFonts w:ascii="Times New Roman" w:hAnsi="Times New Roman" w:cs="Times New Roman"/>
          <w:color w:val="000000"/>
          <w:sz w:val="28"/>
          <w:szCs w:val="28"/>
        </w:rPr>
        <w:t xml:space="preserve">1. Программы. Математика. 5 – 6 классы. Алгебра. 7-9 классы. Алгебра и начала математического анализа. 10 – 11 классы / авт. – сост. И.И Зубарева, А.Г. Мордкович. – 3 – е изд., стер. - М.: Мнемозина, 2011. – 63 </w:t>
      </w:r>
      <w:proofErr w:type="gramStart"/>
      <w:r w:rsidRPr="007940B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40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0BA" w:rsidRPr="007940BA" w:rsidRDefault="007940BA" w:rsidP="007940BA">
      <w:pPr>
        <w:pStyle w:val="1"/>
        <w:ind w:left="0"/>
        <w:jc w:val="both"/>
        <w:rPr>
          <w:sz w:val="28"/>
          <w:szCs w:val="28"/>
        </w:rPr>
      </w:pPr>
      <w:r w:rsidRPr="007940BA">
        <w:rPr>
          <w:sz w:val="28"/>
          <w:szCs w:val="28"/>
        </w:rPr>
        <w:t xml:space="preserve">Т.А. </w:t>
      </w:r>
      <w:proofErr w:type="spellStart"/>
      <w:r w:rsidRPr="007940BA">
        <w:rPr>
          <w:sz w:val="28"/>
          <w:szCs w:val="28"/>
        </w:rPr>
        <w:t>Бурмистрова</w:t>
      </w:r>
      <w:proofErr w:type="spellEnd"/>
      <w:r w:rsidRPr="007940BA">
        <w:rPr>
          <w:sz w:val="28"/>
          <w:szCs w:val="28"/>
        </w:rPr>
        <w:t>. Геометрия 10-11классы.  Программы общеобразовательных учреждений. М., «Просвещение», 2010.</w:t>
      </w:r>
    </w:p>
    <w:p w:rsidR="007940BA" w:rsidRPr="007940BA" w:rsidRDefault="007940BA" w:rsidP="0079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0BA">
        <w:rPr>
          <w:rFonts w:ascii="Times New Roman" w:hAnsi="Times New Roman" w:cs="Times New Roman"/>
          <w:sz w:val="28"/>
          <w:szCs w:val="28"/>
        </w:rPr>
        <w:t>Авторская программа по математике в 10 классе рассчитана на 152 часа, учебный план МБОУ Березовская СОШ №10 рассчитан на 140 часов (4 часа, 35 недель), поэтому рабочая программа по математик в 10 классе приведена в соответствие с учебным планом школы за счет уменьшения  раздела «Итоговое повторение» курса алгебры 10 класса на 10 часов и геометрии на 3 часа.</w:t>
      </w:r>
      <w:proofErr w:type="gramEnd"/>
    </w:p>
    <w:p w:rsidR="007940BA" w:rsidRDefault="007940BA" w:rsidP="00794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0BA">
        <w:rPr>
          <w:rFonts w:ascii="Times New Roman" w:hAnsi="Times New Roman" w:cs="Times New Roman"/>
          <w:sz w:val="28"/>
          <w:szCs w:val="28"/>
        </w:rPr>
        <w:t>Программа по математике в 11 классе рассчитана на 152 часа, учебный план МБОУ Березовская СОШ №10 рассчитан на 136 часов (4 часа, 34 недели), поэтому рабочая программа по математике приведена в соответствие с учебным планом школы за счет уменьшения  раздела «Итоговое повторение» курса алгебры 11 класса на 12 часов и геометрии на 4 часа.</w:t>
      </w:r>
      <w:proofErr w:type="gramEnd"/>
    </w:p>
    <w:p w:rsidR="007940BA" w:rsidRPr="007940BA" w:rsidRDefault="007940BA" w:rsidP="00794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BA">
        <w:rPr>
          <w:rFonts w:ascii="Times New Roman" w:hAnsi="Times New Roman" w:cs="Times New Roman"/>
          <w:sz w:val="28"/>
          <w:szCs w:val="28"/>
        </w:rPr>
        <w:t>Цель рабочей программы – планирование, организация и управление учебным процессом по математике.</w:t>
      </w:r>
    </w:p>
    <w:p w:rsidR="007940BA" w:rsidRPr="007940BA" w:rsidRDefault="007940BA" w:rsidP="00794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BA">
        <w:rPr>
          <w:rFonts w:ascii="Times New Roman" w:hAnsi="Times New Roman" w:cs="Times New Roman"/>
          <w:sz w:val="28"/>
          <w:szCs w:val="28"/>
        </w:rPr>
        <w:t>Задачи программы: конкретное определение содержания, объема, порядка изучения учебного предмета «Математика» с учетом особенностей учебного процесса образовательного учреждения и контингента обучаемых.</w:t>
      </w:r>
    </w:p>
    <w:p w:rsidR="007940BA" w:rsidRDefault="007940BA" w:rsidP="007940BA">
      <w:pPr>
        <w:tabs>
          <w:tab w:val="left" w:pos="720"/>
        </w:tabs>
        <w:suppressAutoHyphens/>
        <w:spacing w:after="240"/>
        <w:ind w:left="720"/>
        <w:jc w:val="center"/>
        <w:rPr>
          <w:b/>
          <w:bCs/>
        </w:rPr>
      </w:pPr>
      <w:r>
        <w:rPr>
          <w:b/>
          <w:bCs/>
        </w:rPr>
        <w:t>Структура программы 10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7076"/>
        <w:gridCol w:w="1950"/>
      </w:tblGrid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функции 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940BA" w:rsidRPr="007940BA" w:rsidTr="00255CDA">
        <w:tc>
          <w:tcPr>
            <w:tcW w:w="545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6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1950" w:type="dxa"/>
          </w:tcPr>
          <w:p w:rsidR="007940BA" w:rsidRPr="007940BA" w:rsidRDefault="007940BA" w:rsidP="00255CDA">
            <w:pPr>
              <w:tabs>
                <w:tab w:val="left" w:pos="720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40BA" w:rsidRPr="007940BA" w:rsidRDefault="007940BA" w:rsidP="007940BA">
      <w:pPr>
        <w:tabs>
          <w:tab w:val="left" w:pos="720"/>
        </w:tabs>
        <w:suppressAutoHyphens/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7940BA">
        <w:rPr>
          <w:rFonts w:ascii="Times New Roman" w:hAnsi="Times New Roman" w:cs="Times New Roman"/>
          <w:sz w:val="24"/>
          <w:szCs w:val="24"/>
        </w:rPr>
        <w:t>Всего: 140</w:t>
      </w:r>
    </w:p>
    <w:p w:rsidR="007940BA" w:rsidRDefault="007940BA" w:rsidP="007940BA">
      <w:pPr>
        <w:pStyle w:val="10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7940BA" w:rsidRPr="007940BA" w:rsidRDefault="007940BA" w:rsidP="007940BA">
      <w:pPr>
        <w:pStyle w:val="1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940BA">
        <w:rPr>
          <w:rFonts w:ascii="Times New Roman" w:hAnsi="Times New Roman"/>
          <w:b/>
          <w:sz w:val="24"/>
          <w:szCs w:val="24"/>
        </w:rPr>
        <w:t>Структура программы  11 класса</w:t>
      </w:r>
    </w:p>
    <w:p w:rsidR="007940BA" w:rsidRPr="007940BA" w:rsidRDefault="007940BA" w:rsidP="007940BA">
      <w:pPr>
        <w:pStyle w:val="10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940BA">
        <w:rPr>
          <w:rFonts w:ascii="Times New Roman" w:hAnsi="Times New Roman"/>
          <w:b/>
          <w:sz w:val="24"/>
          <w:szCs w:val="24"/>
        </w:rPr>
        <w:t>Алгебра</w:t>
      </w:r>
    </w:p>
    <w:tbl>
      <w:tblPr>
        <w:tblW w:w="9781" w:type="dxa"/>
        <w:tblInd w:w="-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7056"/>
        <w:gridCol w:w="1559"/>
      </w:tblGrid>
      <w:tr w:rsidR="007940BA" w:rsidRPr="007940BA" w:rsidTr="00255CDA"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№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rPr>
                <w:b/>
                <w:bCs/>
              </w:rPr>
              <w:t>Разделы курса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rPr>
                <w:b/>
                <w:bCs/>
              </w:rPr>
              <w:t>Кол-во часов</w:t>
            </w:r>
          </w:p>
        </w:tc>
      </w:tr>
      <w:tr w:rsidR="007940BA" w:rsidRPr="007940BA" w:rsidTr="00255CDA"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2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A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18</w:t>
            </w:r>
          </w:p>
        </w:tc>
      </w:tr>
      <w:tr w:rsidR="007940BA" w:rsidRPr="007940BA" w:rsidTr="00255CDA"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3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r w:rsidRPr="007940BA">
              <w:t>Показательная и логарифмическая функции.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29</w:t>
            </w:r>
          </w:p>
        </w:tc>
      </w:tr>
      <w:tr w:rsidR="007940BA" w:rsidRPr="007940BA" w:rsidTr="00255CDA"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4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proofErr w:type="gramStart"/>
            <w:r w:rsidRPr="007940BA">
              <w:t>Первообразная</w:t>
            </w:r>
            <w:proofErr w:type="gramEnd"/>
            <w:r w:rsidRPr="007940BA">
              <w:t xml:space="preserve"> и интеграл.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8</w:t>
            </w:r>
          </w:p>
        </w:tc>
      </w:tr>
      <w:tr w:rsidR="007940BA" w:rsidRPr="007940BA" w:rsidTr="00255CDA"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5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r w:rsidRPr="007940BA">
              <w:t>Элементы математической статистики, комбинаторики, и теории вероятностей.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15</w:t>
            </w:r>
          </w:p>
        </w:tc>
      </w:tr>
      <w:tr w:rsidR="007940BA" w:rsidRPr="007940BA" w:rsidTr="00255CDA"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6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r w:rsidRPr="007940BA">
              <w:t>Уравнения и неравенства. Системы уравнений и неравенств.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20</w:t>
            </w:r>
          </w:p>
        </w:tc>
      </w:tr>
      <w:tr w:rsidR="007940BA" w:rsidRPr="007940BA" w:rsidTr="00255CDA">
        <w:trPr>
          <w:trHeight w:val="366"/>
        </w:trPr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 w:after="0" w:afterAutospacing="0"/>
            </w:pPr>
            <w:r w:rsidRPr="007940BA">
              <w:t>Итого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90</w:t>
            </w:r>
          </w:p>
        </w:tc>
      </w:tr>
      <w:tr w:rsidR="007940BA" w:rsidRPr="007940BA" w:rsidTr="00255CDA">
        <w:trPr>
          <w:trHeight w:val="376"/>
        </w:trPr>
        <w:tc>
          <w:tcPr>
            <w:tcW w:w="8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hd w:val="clear" w:color="auto" w:fill="FFFFFF"/>
              <w:spacing w:before="240" w:beforeAutospacing="0"/>
              <w:rPr>
                <w:b/>
              </w:rPr>
            </w:pPr>
            <w:r w:rsidRPr="007940BA">
              <w:rPr>
                <w:b/>
                <w:bCs/>
              </w:rPr>
              <w:t>Геометрия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</w:p>
        </w:tc>
      </w:tr>
    </w:tbl>
    <w:tbl>
      <w:tblPr>
        <w:tblpPr w:leftFromText="180" w:rightFromText="180" w:vertAnchor="text" w:horzAnchor="margin" w:tblpX="-695" w:tblpY="60"/>
        <w:tblW w:w="9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7049"/>
        <w:gridCol w:w="1578"/>
      </w:tblGrid>
      <w:tr w:rsidR="007940BA" w:rsidRPr="007940BA" w:rsidTr="00255CDA"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№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0" w:beforeAutospacing="0"/>
              <w:jc w:val="center"/>
            </w:pPr>
            <w:r w:rsidRPr="007940BA">
              <w:rPr>
                <w:b/>
                <w:bCs/>
              </w:rPr>
              <w:t>Разделы курса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0" w:beforeAutospacing="0"/>
              <w:jc w:val="center"/>
            </w:pPr>
            <w:r w:rsidRPr="007940BA">
              <w:rPr>
                <w:b/>
                <w:bCs/>
              </w:rPr>
              <w:t>Кол-во часов</w:t>
            </w:r>
          </w:p>
        </w:tc>
      </w:tr>
      <w:tr w:rsidR="007940BA" w:rsidRPr="007940BA" w:rsidTr="00255CDA"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1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r w:rsidRPr="007940BA">
              <w:t>Векторы в пространстве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6</w:t>
            </w:r>
          </w:p>
        </w:tc>
      </w:tr>
      <w:tr w:rsidR="007940BA" w:rsidRPr="007940BA" w:rsidTr="00255CDA"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2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r w:rsidRPr="007940BA">
              <w:t>Метод координат в пространстве.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11</w:t>
            </w:r>
          </w:p>
        </w:tc>
      </w:tr>
      <w:tr w:rsidR="007940BA" w:rsidRPr="007940BA" w:rsidTr="00255CDA"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3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r w:rsidRPr="007940BA">
              <w:t>Цилиндр, конус, шар.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13</w:t>
            </w:r>
          </w:p>
        </w:tc>
      </w:tr>
      <w:tr w:rsidR="007940BA" w:rsidRPr="007940BA" w:rsidTr="00255CDA"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lastRenderedPageBreak/>
              <w:t>4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r w:rsidRPr="007940BA">
              <w:t>Объемы тел.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15</w:t>
            </w:r>
          </w:p>
        </w:tc>
      </w:tr>
      <w:tr w:rsidR="007940BA" w:rsidRPr="007940BA" w:rsidTr="00255CDA"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6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r w:rsidRPr="007940BA">
              <w:t>Итоговое повторение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1</w:t>
            </w:r>
          </w:p>
        </w:tc>
      </w:tr>
      <w:tr w:rsidR="007940BA" w:rsidRPr="007940BA" w:rsidTr="00255CDA"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</w:pPr>
            <w:r w:rsidRPr="007940BA">
              <w:t>Итого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center"/>
            </w:pPr>
            <w:r w:rsidRPr="007940BA">
              <w:t>46</w:t>
            </w:r>
          </w:p>
        </w:tc>
      </w:tr>
      <w:tr w:rsidR="007940BA" w:rsidRPr="007940BA" w:rsidTr="00255CDA">
        <w:tc>
          <w:tcPr>
            <w:tcW w:w="8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240" w:beforeAutospacing="0"/>
              <w:jc w:val="right"/>
              <w:rPr>
                <w:b/>
              </w:rPr>
            </w:pPr>
            <w:r w:rsidRPr="007940BA">
              <w:rPr>
                <w:b/>
              </w:rPr>
              <w:t>Всего: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40BA" w:rsidRPr="007940BA" w:rsidRDefault="007940BA" w:rsidP="00255CDA">
            <w:pPr>
              <w:pStyle w:val="a3"/>
              <w:spacing w:before="0" w:beforeAutospacing="0"/>
              <w:jc w:val="center"/>
            </w:pPr>
            <w:r w:rsidRPr="007940BA">
              <w:t>136</w:t>
            </w:r>
          </w:p>
        </w:tc>
      </w:tr>
    </w:tbl>
    <w:p w:rsidR="007940BA" w:rsidRPr="007940BA" w:rsidRDefault="007940BA" w:rsidP="007940BA">
      <w:pPr>
        <w:rPr>
          <w:rFonts w:ascii="Times New Roman" w:hAnsi="Times New Roman" w:cs="Times New Roman"/>
          <w:sz w:val="24"/>
          <w:szCs w:val="24"/>
        </w:rPr>
      </w:pPr>
    </w:p>
    <w:sectPr w:rsidR="007940BA" w:rsidRPr="007940BA" w:rsidSect="00B8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BA"/>
    <w:rsid w:val="007940BA"/>
    <w:rsid w:val="00B8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40B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Normal (Web)"/>
    <w:basedOn w:val="a"/>
    <w:unhideWhenUsed/>
    <w:rsid w:val="0079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940B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2018-09-16T19:28:00Z</dcterms:created>
  <dcterms:modified xsi:type="dcterms:W3CDTF">2018-09-16T19:31:00Z</dcterms:modified>
</cp:coreProperties>
</file>